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62" w:rsidRDefault="008F4262" w:rsidP="008F426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Эксплуатация оборудования, инструмента, обслуживание технологических процессов и т.д.</w:t>
      </w:r>
    </w:p>
    <w:p w:rsidR="008F4262" w:rsidRPr="00333196" w:rsidRDefault="008F4262" w:rsidP="008F4262">
      <w:pPr>
        <w:rPr>
          <w:rFonts w:ascii="Times New Roman" w:hAnsi="Times New Roman"/>
          <w:b/>
          <w:sz w:val="24"/>
          <w:szCs w:val="24"/>
        </w:rPr>
      </w:pPr>
      <w:r w:rsidRPr="00333196">
        <w:rPr>
          <w:rFonts w:ascii="Times New Roman" w:hAnsi="Times New Roman"/>
          <w:b/>
          <w:sz w:val="24"/>
          <w:szCs w:val="24"/>
        </w:rPr>
        <w:t>1. При эксплуатации производственного оборудования.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58"/>
        <w:gridCol w:w="4328"/>
        <w:gridCol w:w="4785"/>
      </w:tblGrid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F4262" w:rsidRDefault="008F4262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локального документа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Эксплуатационная документация на оборудование.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ТС 010/20011 « О безопасности машин и оборудования» (утв. решением Комиссии Таможенного Союза от 18.10.2011г. № 823.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планово-предупредительных ремонтов оборудования.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ПОТ.</w:t>
            </w:r>
          </w:p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РО-1400-002-98 « Положение. Обеспечение безопасности производственного оборудования».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технического состояния оборудования.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ПОТ.</w:t>
            </w:r>
          </w:p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РО-1400-002-98 « Положение. Обеспечение безопасности производственного оборудования».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(распоряжение) по подразделению организации о назначении лица, ответственного за испытание абразивного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эльборового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 РМ-006-97 «Правила по охране труда при холодной обработке  металлов».</w:t>
            </w:r>
          </w:p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52588-2011 г. «Инструмент абразивный. Требования безопасности».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испытания абразивного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эльборового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6.10.17.20 ПОТ РМ-006-97 </w:t>
            </w:r>
          </w:p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 охране труда при холодной обработке  металлов».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технического осмотра испытательного стенда.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6.10. 8.8 ПОТ РМ-006-97 </w:t>
            </w:r>
          </w:p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 охране труда при холодной обработке  металлов».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обследования оборудования.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3.12  ПОТ РО-1400-002-98 «Положение. Обеспечение безопасности производственного оборудования.</w:t>
            </w:r>
          </w:p>
        </w:tc>
      </w:tr>
    </w:tbl>
    <w:p w:rsidR="008F4262" w:rsidRDefault="008F4262" w:rsidP="008F4262">
      <w:pPr>
        <w:rPr>
          <w:rFonts w:ascii="Times New Roman" w:hAnsi="Times New Roman"/>
          <w:sz w:val="24"/>
          <w:szCs w:val="24"/>
        </w:rPr>
      </w:pPr>
    </w:p>
    <w:p w:rsidR="008F4262" w:rsidRPr="00333196" w:rsidRDefault="008F4262" w:rsidP="008F4262">
      <w:pPr>
        <w:rPr>
          <w:rFonts w:ascii="Times New Roman" w:hAnsi="Times New Roman"/>
          <w:b/>
          <w:sz w:val="24"/>
          <w:szCs w:val="24"/>
        </w:rPr>
      </w:pPr>
      <w:r w:rsidRPr="00333196">
        <w:rPr>
          <w:rFonts w:ascii="Times New Roman" w:hAnsi="Times New Roman"/>
          <w:b/>
          <w:sz w:val="24"/>
          <w:szCs w:val="24"/>
        </w:rPr>
        <w:t>2. При эксплуатации электрифицированного и пневматического инструмента.</w:t>
      </w:r>
    </w:p>
    <w:tbl>
      <w:tblPr>
        <w:tblStyle w:val="a3"/>
        <w:tblW w:w="0" w:type="auto"/>
        <w:tblLook w:val="04A0"/>
      </w:tblPr>
      <w:tblGrid>
        <w:gridCol w:w="458"/>
        <w:gridCol w:w="4328"/>
        <w:gridCol w:w="4785"/>
      </w:tblGrid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F4262" w:rsidRDefault="008F4262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локального документа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(распоряжение) по подразделениям организации о назначение лица, ответственного за содержание в исправном состоянии конкретных видов электрифицированного инструмента.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3.5.10 Правил технической эксплуатации электроустановок потребителей (утв. приказом Минэнерго России от 13.01.2003 г. № 6).</w:t>
            </w:r>
          </w:p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44.7 Правил по охране труда при эксплуатации электроустановок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24.07. 2013 г. № 328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34 Правил по охране труда при работе с инструментом и приспособлениям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17.08.2015 г. № 552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учёта, осмотров, ремонта, проверки, испытаний и технических освидетельствований электроинструмента и вспомогательного оборудования к нему.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3.5.11 Правил технической эксплуатации электроустановок потребителей (утв. приказом Минэнерго России от 13.01.2003 г. № 6).</w:t>
            </w:r>
          </w:p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35 Правил по охране труда при работе с инструментом и приспособлениям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17.08.2015 г. № 552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Pr="003C2DC0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Работник, назначенный работодателем ответственным за содержание в исправленном состоянии электроинструмента и приспособлений должен иметь группу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ниже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63 Правил по охране труда при работе с инструментом и приспособлениям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17.08.2015 г. № 552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(распоряжение) по подразделениям организации о назначении лица, ответственного за содержание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пневмоинструмента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исправленном состоянии.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87 Правил по охране труда при работе с инструментом и приспособлениям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17.08.2015 г. № 552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учёта, осмотров, ремонта, проверки, испытаний и технических освидетельствований электроинструмента и вспомогательного оборудования к нему.</w:t>
            </w:r>
          </w:p>
          <w:p w:rsidR="008F4262" w:rsidRPr="0099421D" w:rsidRDefault="008F4262" w:rsidP="00D406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421D">
              <w:rPr>
                <w:rFonts w:ascii="Times New Roman" w:hAnsi="Times New Roman"/>
                <w:i/>
                <w:sz w:val="24"/>
                <w:szCs w:val="24"/>
              </w:rPr>
              <w:t>Осмотры, проверки и про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филактика проводится не реже 1 р</w:t>
            </w:r>
            <w:r w:rsidRPr="0099421D">
              <w:rPr>
                <w:rFonts w:ascii="Times New Roman" w:hAnsi="Times New Roman"/>
                <w:i/>
                <w:sz w:val="24"/>
                <w:szCs w:val="24"/>
              </w:rPr>
              <w:t>аза за 6 месяцев.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87 Правил по охране труда при работе с инструментом и приспособлениям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17.08.2015 г. № 552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262" w:rsidRDefault="008F4262" w:rsidP="008F4262">
      <w:pPr>
        <w:rPr>
          <w:rFonts w:ascii="Times New Roman" w:hAnsi="Times New Roman"/>
          <w:b/>
          <w:sz w:val="24"/>
          <w:szCs w:val="24"/>
        </w:rPr>
      </w:pPr>
    </w:p>
    <w:p w:rsidR="008F4262" w:rsidRPr="00333196" w:rsidRDefault="008F4262" w:rsidP="008F4262">
      <w:pPr>
        <w:rPr>
          <w:rFonts w:ascii="Times New Roman" w:hAnsi="Times New Roman"/>
          <w:b/>
          <w:sz w:val="24"/>
          <w:szCs w:val="24"/>
        </w:rPr>
      </w:pPr>
      <w:r w:rsidRPr="00333196">
        <w:rPr>
          <w:rFonts w:ascii="Times New Roman" w:hAnsi="Times New Roman"/>
          <w:b/>
          <w:sz w:val="24"/>
          <w:szCs w:val="24"/>
        </w:rPr>
        <w:t>3. При работе с ручным слесарно-кузнечным инструментом.</w:t>
      </w:r>
    </w:p>
    <w:tbl>
      <w:tblPr>
        <w:tblStyle w:val="a3"/>
        <w:tblW w:w="0" w:type="auto"/>
        <w:tblLook w:val="04A0"/>
      </w:tblPr>
      <w:tblGrid>
        <w:gridCol w:w="458"/>
        <w:gridCol w:w="4328"/>
        <w:gridCol w:w="4785"/>
      </w:tblGrid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F4262" w:rsidRDefault="008F4262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локального документа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(распоряжение) по подразделению о возложение обязанностей по проверке и браковке инструмента на инженерно-технического работника (ИТР).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 РМ-006-97. Пункт 7. Правил по охране труда при холодной обработке металлов.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проверки и браковки инструмента.</w:t>
            </w:r>
          </w:p>
          <w:p w:rsidR="008F4262" w:rsidRPr="00FC773E" w:rsidRDefault="008F4262" w:rsidP="00D406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Весь инструмент периодически, не реже 1раза в 3 месяца должен осматриваться и выбраковываться.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 РМ-006-97. Пункт 7. Правил по охране труда при холодной обработке металлов.</w:t>
            </w:r>
          </w:p>
        </w:tc>
      </w:tr>
    </w:tbl>
    <w:p w:rsidR="008F4262" w:rsidRDefault="008F4262" w:rsidP="008F42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4262" w:rsidRPr="00333196" w:rsidRDefault="008F4262" w:rsidP="008F4262">
      <w:pPr>
        <w:rPr>
          <w:rFonts w:ascii="Times New Roman" w:hAnsi="Times New Roman"/>
          <w:b/>
          <w:sz w:val="24"/>
          <w:szCs w:val="24"/>
        </w:rPr>
      </w:pPr>
      <w:r w:rsidRPr="00333196">
        <w:rPr>
          <w:rFonts w:ascii="Times New Roman" w:hAnsi="Times New Roman"/>
          <w:b/>
          <w:sz w:val="24"/>
          <w:szCs w:val="24"/>
        </w:rPr>
        <w:t>4. При эксплуатации подъёмных сооружений.</w:t>
      </w:r>
    </w:p>
    <w:tbl>
      <w:tblPr>
        <w:tblStyle w:val="a3"/>
        <w:tblW w:w="0" w:type="auto"/>
        <w:tblLook w:val="04A0"/>
      </w:tblPr>
      <w:tblGrid>
        <w:gridCol w:w="516"/>
        <w:gridCol w:w="4302"/>
        <w:gridCol w:w="4753"/>
      </w:tblGrid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F4262" w:rsidRDefault="008F4262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локального документа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подъёмного сооружения,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описание и инструкция по монтажу и эксплуатации.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142 Правил безопасности опасных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производственных объектов, на которых используются подъёмные сооружения (утв. приказом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от 12.11.2013 г. № 533.)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Pr="00FC773E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 назначении лица, ответственного за осуществление производственного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безопасной эксплуатацией подъёмных сооружений, грузозахватных приспособлений и тары.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149 Правил безопасности опасных производственных объектов, на которых используются подъёмные сооружения (утв. приказом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от 12.11.2013 г. № 533.)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организации и осуществлении производственного контроля.</w:t>
            </w:r>
          </w:p>
          <w:p w:rsidR="008F4262" w:rsidRPr="00F844C5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Положение утверждается работодателем. Заверенная работодателем копия положения о производственном контроле предоставляется 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территориальный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месту нахождения опасных производственных объектов.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3. Правил организации и осуществления производственного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промышленной безопасности на опасном производственном объекте (утв. постановлением Правительства РФ от 10.03. 1999 г. № 263).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назначении лиц, ответственных за содержание подъёмных сооружений в исправном состоянии.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23 Правил безопасности опасных производственных объектов, на которых используются подъёмные сооружения (утв. приказом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от 12.11.2013 г. № 533).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 назначении лиц, ответственных за безопасное производство работ подъёмными сооружениями.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23 Правил безопасности опасных производственных объектов, на которых используются подъёмные сооружения (утв. приказом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от 12.11.2013 г. № 533).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 для ответственных специалистов.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150 Правил безопасности опасных производственных объектов, на которых используются подъёмные сооружения (утв. приказом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от 12.11.2013 г. № 533).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допуске к работе машинистов, помощников машинистов, слесарей, электромонтёров и стропальщиков.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150 Правил безопасности опасных производственных объектов, на которых используются подъёмные сооружения (утв. приказом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от 12.11.2013 г. № 533).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ППР подъёмных сооружений.</w:t>
            </w:r>
          </w:p>
          <w:p w:rsidR="008F4262" w:rsidRPr="002B7D34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Составляется ежегодно.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150 Правил безопасности опасных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производственных объектов, на которых используются подъёмные сооружения (утв. приказом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от 12.11.2013 г. № 533).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Производственные инструкции для работников, занятых на работах с применением подъёмных сооружений.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150 Правил безопасности опасных производственных объектов, на которых используются подъёмные сооружения (утв. приказом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от 12.11.2013 г. № 533).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и удостоверения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проверки знаний безопасной эксплуатации подъёмных сооружений обслуживающего персонала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4262" w:rsidRDefault="008F4262" w:rsidP="00D406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и аттестация крановщиков и их помощников, стропальщиков, слесарей, электромонтёров и наладчиков приборов безопасности должна проводиться в профессионально-технических учебных заведениях, а также на курсах и в технических школах обучения рабочих указанным специальностям, создаваемых в организациях, располагающих базой для теоретического и производственного обучения. Подготовка рабочих, указанных специальностей, должна осуществляться по программам, разработанным учебными центрами и согласованным с Госгортехнадзором России.</w:t>
            </w:r>
          </w:p>
          <w:p w:rsidR="008F4262" w:rsidRDefault="008F4262" w:rsidP="00D406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Повторная проверка знаний должна проводиться квалификационной комиссией:</w:t>
            </w:r>
          </w:p>
          <w:p w:rsidR="008F4262" w:rsidRDefault="008F4262" w:rsidP="00D406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1) периодически, не реже 1 раза в год;</w:t>
            </w:r>
          </w:p>
          <w:p w:rsidR="008F4262" w:rsidRDefault="008F4262" w:rsidP="00D406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2) при переходе работника на другое место работы;</w:t>
            </w:r>
          </w:p>
          <w:p w:rsidR="008F4262" w:rsidRDefault="008F4262" w:rsidP="00D406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3) по требованию ИТР по надзору за безопасной эксплуатацией грузоподъёмных кранов или инспектора Госгортехнадзора.</w:t>
            </w:r>
          </w:p>
          <w:p w:rsidR="008F4262" w:rsidRDefault="008F4262" w:rsidP="00D406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Повторная проверка знаний должна проводиться в объёме производственной инструкции.</w:t>
            </w:r>
          </w:p>
          <w:p w:rsidR="008F4262" w:rsidRDefault="008F4262" w:rsidP="00D406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удостоверении крановщика должны быть указаны типы кранов, к управлению которыми он допущен.</w:t>
            </w:r>
          </w:p>
          <w:p w:rsidR="008F4262" w:rsidRPr="002B7D34" w:rsidRDefault="008F4262" w:rsidP="00D406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удостоверении крановщика и стропальщика должна быть вклеена фотокарточка. Это удостоверение во время работы они должны иметь при себе.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150 Правил безопасности опасных производственных объектов, на которых используются подъёмные сооружения (утв. приказом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от 12.11.2013 г. № 533).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грузов.</w:t>
            </w:r>
          </w:p>
          <w:p w:rsidR="008F4262" w:rsidRDefault="008F4262" w:rsidP="00D406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77B7">
              <w:rPr>
                <w:rFonts w:ascii="Times New Roman" w:hAnsi="Times New Roman"/>
                <w:i/>
                <w:sz w:val="24"/>
                <w:szCs w:val="24"/>
              </w:rPr>
              <w:t>Должны быть выданы на руки стропальщикам и крановщикам или вывешены в местах производства работ.</w:t>
            </w:r>
          </w:p>
          <w:p w:rsidR="008F4262" w:rsidRPr="006F77B7" w:rsidRDefault="008F4262" w:rsidP="00D406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150 Правил безопасности опасных производственных объектов, на которых используются подъёмные сооружения (утв. приказом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от 12.11.2013 г. № 533).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создании комиссии по проверке знаний персонала обслуживающего грузоподъемные машины.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150 Правил безопасности опасных производственных объектов, на которых используются подъёмные сооружения (утв. приказом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от 12.11.2013 г. № 533).</w:t>
            </w:r>
          </w:p>
        </w:tc>
      </w:tr>
    </w:tbl>
    <w:p w:rsidR="008F4262" w:rsidRDefault="008F4262" w:rsidP="008F42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4262" w:rsidRPr="00333196" w:rsidRDefault="008F4262" w:rsidP="008F42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33196">
        <w:rPr>
          <w:rFonts w:ascii="Times New Roman" w:hAnsi="Times New Roman"/>
          <w:b/>
          <w:sz w:val="24"/>
          <w:szCs w:val="24"/>
        </w:rPr>
        <w:t xml:space="preserve">. При </w:t>
      </w:r>
      <w:r>
        <w:rPr>
          <w:rFonts w:ascii="Times New Roman" w:hAnsi="Times New Roman"/>
          <w:b/>
          <w:sz w:val="24"/>
          <w:szCs w:val="24"/>
        </w:rPr>
        <w:t>выполнении погрузочно-разгрузочных работах</w:t>
      </w:r>
      <w:r w:rsidRPr="00333196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58"/>
        <w:gridCol w:w="4328"/>
        <w:gridCol w:w="4785"/>
      </w:tblGrid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F4262" w:rsidRDefault="008F4262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локального документа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назначении ответственных лиц за безопасное производство погрузочно-разгрузочных работ в организации.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22 Правил по охране труда при погрузочно-разгрузочных работах и размещении грузов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17.09.2014 г. № 642н)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Pr="006F77B7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Работники, выполняющие погрузочно-разгрузочные работы с помощью транспортных средств, должны иметь удостоверение на право управления транспортным средством и выполнения соответствующего вида работ.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 Правил по охране труда при погрузочно-разгрузочных работах и размещении грузов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17.09.2014 г. № 642н).</w:t>
            </w:r>
          </w:p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4.2 ГОСТ 12.3.020-80 «Система стандартов безопасности труда. Процессы перемещения грузов на предприятиях. Общие требования безопасности».</w:t>
            </w:r>
          </w:p>
        </w:tc>
      </w:tr>
      <w:tr w:rsidR="008F4262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Pr="008578D3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Водители, допущенные к управлению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электрофицированным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транспортом должны иметь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группу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2.4.5.3 Межотраслевых правил по охране труда на автомобильном транспорте (ПОТ РМ-027-2003).</w:t>
            </w:r>
          </w:p>
          <w:p w:rsidR="008F4262" w:rsidRDefault="008F4262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4.2 ГОСТ 12.3.020-80 «Система стандартов безопасности труда. Процессы перемещения грузов на предприятиях. Общие требования безопасности».</w:t>
            </w:r>
          </w:p>
        </w:tc>
      </w:tr>
    </w:tbl>
    <w:p w:rsidR="00E57E41" w:rsidRDefault="00E57E41"/>
    <w:sectPr w:rsidR="00E57E41" w:rsidSect="00E5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8F4262"/>
    <w:rsid w:val="008F4262"/>
    <w:rsid w:val="00E5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9315</Characters>
  <Application>Microsoft Office Word</Application>
  <DocSecurity>0</DocSecurity>
  <Lines>77</Lines>
  <Paragraphs>21</Paragraphs>
  <ScaleCrop>false</ScaleCrop>
  <Company>Microsoft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2016-08-12T07:07:00Z</dcterms:created>
  <dcterms:modified xsi:type="dcterms:W3CDTF">2016-08-12T07:08:00Z</dcterms:modified>
</cp:coreProperties>
</file>